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hanging="2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 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                                                                                                   </w:t>
        <w:tab/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-634</wp:posOffset>
            </wp:positionH>
            <wp:positionV relativeFrom="paragraph">
              <wp:posOffset>-1269</wp:posOffset>
            </wp:positionV>
            <wp:extent cx="1066800" cy="1066800"/>
            <wp:effectExtent b="0" l="0" r="0" t="0"/>
            <wp:wrapNone/>
            <wp:docPr id="161265392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5219700</wp:posOffset>
                </wp:positionH>
                <wp:positionV relativeFrom="paragraph">
                  <wp:posOffset>127000</wp:posOffset>
                </wp:positionV>
                <wp:extent cx="647700" cy="685800"/>
                <wp:effectExtent b="0" l="0" r="0" t="0"/>
                <wp:wrapNone/>
                <wp:docPr id="161265391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26913" y="3441863"/>
                          <a:ext cx="63817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Logo Mitra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5219700</wp:posOffset>
                </wp:positionH>
                <wp:positionV relativeFrom="paragraph">
                  <wp:posOffset>127000</wp:posOffset>
                </wp:positionV>
                <wp:extent cx="647700" cy="685800"/>
                <wp:effectExtent b="0" l="0" r="0" t="0"/>
                <wp:wrapNone/>
                <wp:docPr id="16126539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line="360" w:lineRule="auto"/>
        <w:ind w:hanging="2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hanging="2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hanging="2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PENGATURAN PELAKSANAAN KERJA SAMA</w:t>
      </w:r>
    </w:p>
    <w:p w:rsidR="00000000" w:rsidDel="00000000" w:rsidP="00000000" w:rsidRDefault="00000000" w:rsidRPr="00000000" w14:paraId="00000006">
      <w:pPr>
        <w:spacing w:line="276" w:lineRule="auto"/>
        <w:ind w:hanging="2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hanging="2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ANTARA</w:t>
      </w:r>
    </w:p>
    <w:p w:rsidR="00000000" w:rsidDel="00000000" w:rsidP="00000000" w:rsidRDefault="00000000" w:rsidRPr="00000000" w14:paraId="00000008">
      <w:pPr>
        <w:spacing w:line="276" w:lineRule="auto"/>
        <w:ind w:hanging="2"/>
        <w:jc w:val="center"/>
        <w:rPr>
          <w:rFonts w:ascii="Bookman Old Style" w:cs="Bookman Old Style" w:eastAsia="Bookman Old Style" w:hAnsi="Bookman Old Style"/>
          <w:b w:val="1"/>
          <w:bCs w:val="1"/>
          <w:highlight w:val="yellow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highlight w:val="yellow"/>
          <w:rtl w:val="0"/>
        </w:rPr>
        <w:t xml:space="preserve">(DIISI PROGRAM STUDI, MISAL: PROGRAM STUDI MAGISTER/DOKTOR PENELITIAN DAN EVALUASI PENDIDIKAN) </w:t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SEKOLAH PASCASARJANA</w:t>
      </w:r>
    </w:p>
    <w:p w:rsidR="00000000" w:rsidDel="00000000" w:rsidP="00000000" w:rsidRDefault="00000000" w:rsidRPr="00000000" w14:paraId="0000000A">
      <w:pPr>
        <w:spacing w:line="276" w:lineRule="auto"/>
        <w:ind w:hanging="2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UNIVERSITAS NEGERI YOGYAKARTA</w:t>
      </w:r>
    </w:p>
    <w:p w:rsidR="00000000" w:rsidDel="00000000" w:rsidP="00000000" w:rsidRDefault="00000000" w:rsidRPr="00000000" w14:paraId="0000000B">
      <w:pPr>
        <w:spacing w:line="276" w:lineRule="auto"/>
        <w:ind w:hanging="2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DAN</w:t>
      </w:r>
    </w:p>
    <w:p w:rsidR="00000000" w:rsidDel="00000000" w:rsidP="00000000" w:rsidRDefault="00000000" w:rsidRPr="00000000" w14:paraId="0000000C">
      <w:pPr>
        <w:spacing w:line="276" w:lineRule="auto"/>
        <w:ind w:hanging="2"/>
        <w:jc w:val="center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color w:val="000000"/>
          <w:highlight w:val="yellow"/>
          <w:rtl w:val="0"/>
        </w:rPr>
        <w:t xml:space="preserve">(DIISI NAMA MITRA KERJA SAMA)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hanging="2"/>
        <w:jc w:val="center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hanging="2"/>
        <w:jc w:val="center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TENTANG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highlight w:val="yellow"/>
          <w:rtl w:val="0"/>
        </w:rPr>
        <w:t xml:space="preserve">(DIISI NAMA KEGIATAN, EX: PENELITIAN)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2268" w:hanging="0.9999999999999432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Nomor : </w:t>
      </w:r>
    </w:p>
    <w:p w:rsidR="00000000" w:rsidDel="00000000" w:rsidP="00000000" w:rsidRDefault="00000000" w:rsidRPr="00000000" w14:paraId="00000012">
      <w:pPr>
        <w:spacing w:line="276" w:lineRule="auto"/>
        <w:ind w:left="2268" w:hanging="0.9999999999999432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Nomor : </w:t>
        <w:tab/>
      </w:r>
    </w:p>
    <w:p w:rsidR="00000000" w:rsidDel="00000000" w:rsidP="00000000" w:rsidRDefault="00000000" w:rsidRPr="00000000" w14:paraId="00000013">
      <w:pPr>
        <w:spacing w:line="360" w:lineRule="auto"/>
        <w:ind w:hanging="2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hanging="2"/>
        <w:jc w:val="both"/>
        <w:rPr>
          <w:rFonts w:ascii="Bookman Old Style" w:cs="Bookman Old Style" w:eastAsia="Bookman Old Style" w:hAnsi="Bookman Old Style"/>
          <w:color w:val="000000"/>
        </w:rPr>
      </w:pPr>
      <w:bookmarkStart w:colFirst="0" w:colLast="0" w:name="_heading=h.adcbom1qgjeg" w:id="0"/>
      <w:bookmarkEnd w:id="0"/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Pada hari ini,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color w:val="000000"/>
          <w:highlight w:val="yellow"/>
          <w:rtl w:val="0"/>
        </w:rPr>
        <w:t xml:space="preserve">(Diisi Hari)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 tanggal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color w:val="000000"/>
          <w:highlight w:val="yellow"/>
          <w:rtl w:val="0"/>
        </w:rPr>
        <w:t xml:space="preserve">(Diisi Tangal)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 bulan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color w:val="000000"/>
          <w:highlight w:val="yellow"/>
          <w:rtl w:val="0"/>
        </w:rPr>
        <w:t xml:space="preserve">(Diisi Bulan)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 tahun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color w:val="000000"/>
          <w:highlight w:val="yellow"/>
          <w:rtl w:val="0"/>
        </w:rPr>
        <w:t xml:space="preserve">(Diisi Tahun)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, bertempat di Yogyakarta, kami yang bertanda tangan di bawah ini:  </w:t>
      </w:r>
    </w:p>
    <w:tbl>
      <w:tblPr>
        <w:tblStyle w:val="Table1"/>
        <w:tblW w:w="9474.0" w:type="dxa"/>
        <w:jc w:val="left"/>
        <w:tblInd w:w="-113.0" w:type="dxa"/>
        <w:tblLayout w:type="fixed"/>
        <w:tblLook w:val="0000"/>
      </w:tblPr>
      <w:tblGrid>
        <w:gridCol w:w="539"/>
        <w:gridCol w:w="2455"/>
        <w:gridCol w:w="241"/>
        <w:gridCol w:w="6239"/>
        <w:tblGridChange w:id="0">
          <w:tblGrid>
            <w:gridCol w:w="539"/>
            <w:gridCol w:w="2455"/>
            <w:gridCol w:w="241"/>
            <w:gridCol w:w="623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360" w:lineRule="auto"/>
              <w:ind w:right="4" w:hanging="2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bCs w:val="1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ind w:right="-90" w:firstLine="0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bCs w:val="1"/>
                <w:rtl w:val="0"/>
              </w:rPr>
              <w:t xml:space="preserve">Prof. Dr. Siswantoyo, M.Kes., AIFO.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ind w:right="4" w:hanging="2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left" w:leader="none" w:pos="453"/>
              </w:tabs>
              <w:spacing w:line="360" w:lineRule="auto"/>
              <w:ind w:right="-108" w:hanging="2"/>
              <w:jc w:val="both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Direktur Sekolah Pascasarjana Universitas Negeri Yogyakarta, berkedudukan di Jl. Colombo No. 1 Yogyakarta 55281, dalam hal ini bertindak untuk dan atas nama 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highlight w:val="yellow"/>
                <w:rtl w:val="0"/>
              </w:rPr>
              <w:t xml:space="preserve">(diisi Program Studi)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 Sekolah Pascasarjana Universitas Negeri Yogyakarta yang selanjutnya disebut sebagai 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bCs w:val="1"/>
                <w:rtl w:val="0"/>
              </w:rPr>
              <w:t xml:space="preserve">PIHAK PERTAMA.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360" w:lineRule="auto"/>
              <w:ind w:right="4" w:hanging="2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bCs w:val="1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ind w:right="-90" w:firstLine="0"/>
              <w:rPr>
                <w:rFonts w:ascii="Bookman Old Style" w:cs="Bookman Old Style" w:eastAsia="Bookman Old Style" w:hAnsi="Bookman Old Style"/>
                <w:b w:val="1"/>
                <w:b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bCs w:val="1"/>
                <w:color w:val="000000"/>
                <w:highlight w:val="yellow"/>
                <w:rtl w:val="0"/>
              </w:rPr>
              <w:t xml:space="preserve">(Diisi Nama Pejabat Mitra)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ind w:right="-108" w:hanging="2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3"/>
              </w:tabs>
              <w:spacing w:line="360" w:lineRule="auto"/>
              <w:ind w:right="-108" w:hanging="2"/>
              <w:jc w:val="both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highlight w:val="yellow"/>
                <w:rtl w:val="0"/>
              </w:rPr>
              <w:t xml:space="preserve">(Diisi Jabatan Pejabat Mitra) (Diisi Nama Mitra)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, berkedudukan di 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highlight w:val="yellow"/>
                <w:rtl w:val="0"/>
              </w:rPr>
              <w:t xml:space="preserve">(Diisi Alamat)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, dalam hal ini bertindak untuk dan atas nama 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highlight w:val="yellow"/>
                <w:rtl w:val="0"/>
              </w:rPr>
              <w:t xml:space="preserve">(Diisi Nama Mitra)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 yang selanjutnya disebut sebagai 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bCs w:val="1"/>
                <w:rtl w:val="0"/>
              </w:rPr>
              <w:t xml:space="preserve">PIHAK KEDUA.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PIHAK PERTAMA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 dan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PIHAK KEDUA, 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selanjutnya bersama-sama disebut sebagai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“PARA PIHAK”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.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Dengan merujuk pada dokumen Perjanjian Kerja Sama (PKS) Nomor PIHAK PERTAMA:</w:t>
      </w:r>
      <w:r w:rsidDel="00000000" w:rsidR="00000000" w:rsidRPr="00000000">
        <w:rPr>
          <w:rtl w:val="0"/>
        </w:rPr>
        <w:t xml:space="preserve">      /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DST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/UN34.17/T/HK.01.01/202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6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 pada tanggal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highlight w:val="yellow"/>
          <w:rtl w:val="0"/>
        </w:rPr>
        <w:t xml:space="preserve">(tanggal sesuai PKS)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 tentang Penyelenggaraan Pendidikan, Penelitian, Pengabdian, dan Pengembangan Sumber Daya Manusia. Dengan ini sepakat untuk bersama-sama membuat Pengaturan Pelaksanaan Kerja Sama mengenai pelaksanaan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highlight w:val="yellow"/>
          <w:rtl w:val="0"/>
        </w:rPr>
        <w:t xml:space="preserve">(diisi nama kegiatan)</w:t>
      </w:r>
      <w:r w:rsidDel="00000000" w:rsidR="00000000" w:rsidRPr="00000000">
        <w:rPr>
          <w:rFonts w:ascii="Bookman Old Style" w:cs="Bookman Old Style" w:eastAsia="Bookman Old Style" w:hAnsi="Bookman Old Style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yang dilaksanakan oleh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color w:val="000000"/>
          <w:rtl w:val="0"/>
        </w:rPr>
        <w:t xml:space="preserve">PARA PIHAK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 seperti diatur dalam pasal sebagai berikut: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hanging="2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hanging="2"/>
        <w:jc w:val="center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Pasal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hanging="2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MAKSUD DAN TUJUAN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26" w:hanging="360"/>
        <w:jc w:val="both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Maksud Pengaturan Pelaksanaan Kerja Sama ini adalah sebagai landasan dalam rangka pelaksanaan kerja sama yang disusun oleh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color w:val="000000"/>
          <w:rtl w:val="0"/>
        </w:rPr>
        <w:t xml:space="preserve">PARA PIHAK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sesuai dengan ruang lingkup Pengaturan Pelaksanaan Kerja Sama ini.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26" w:hanging="360"/>
        <w:jc w:val="both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Tujuan Pengaturan Pelaksanaan Kerja Sama ini adalah untuk saling mendukung kegiatan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color w:val="000000"/>
          <w:rtl w:val="0"/>
        </w:rPr>
        <w:t xml:space="preserve">PARA PIHAK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dalam rangka kerja sama yang berkaitan dengan pelaksanaan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highlight w:val="yellow"/>
          <w:rtl w:val="0"/>
        </w:rPr>
        <w:t xml:space="preserve">(diisi nama kegiatan)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.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left="720" w:firstLine="0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center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Pasal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RUANG LINGKUP KEGIATAN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26" w:hanging="426"/>
        <w:jc w:val="both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Ruang lingkup kegiatan kerja sama ini mencakup pelaksanaan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highlight w:val="yellow"/>
          <w:rtl w:val="0"/>
        </w:rPr>
        <w:t xml:space="preserve">(diisi nama kegiatan)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 yang dilaksanakan pada tanggal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highlight w:val="yellow"/>
          <w:rtl w:val="0"/>
        </w:rPr>
        <w:t xml:space="preserve">(tanggal kegiatan)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 di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highlight w:val="yellow"/>
          <w:rtl w:val="0"/>
        </w:rPr>
        <w:t xml:space="preserve">(diisi Lokasi)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25" w:hanging="425"/>
        <w:jc w:val="both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color w:val="000000"/>
          <w:rtl w:val="0"/>
        </w:rPr>
        <w:t xml:space="preserve">PIHAK PERTAMA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mengirimkan mahasiswa untuk melaksanakan kegiatan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highlight w:val="yellow"/>
          <w:rtl w:val="0"/>
        </w:rPr>
        <w:t xml:space="preserve">(diisi kegiatan)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25" w:hanging="425"/>
        <w:jc w:val="both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Mahasiswa yang terlibat dalam kegiatan ini dengan rincian sebagai berikut:</w:t>
      </w:r>
    </w:p>
    <w:tbl>
      <w:tblPr>
        <w:tblStyle w:val="Table2"/>
        <w:tblW w:w="8930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8"/>
        <w:gridCol w:w="3828"/>
        <w:gridCol w:w="992"/>
        <w:gridCol w:w="3402"/>
        <w:tblGridChange w:id="0">
          <w:tblGrid>
            <w:gridCol w:w="708"/>
            <w:gridCol w:w="3828"/>
            <w:gridCol w:w="992"/>
            <w:gridCol w:w="3402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Nama</w:t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NIM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Program Studi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Bookman Old Style" w:cs="Bookman Old Style" w:eastAsia="Bookman Old Style" w:hAnsi="Bookman Old Style"/>
                <w:color w:val="000000"/>
                <w:highlight w:val="yellow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highlight w:val="yellow"/>
                <w:rtl w:val="0"/>
              </w:rPr>
              <w:t xml:space="preserve">(misal S2 Penelitian dan Evaluasi Pendidikan)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Pasal 3</w:t>
      </w:r>
    </w:p>
    <w:p w:rsidR="00000000" w:rsidDel="00000000" w:rsidP="00000000" w:rsidRDefault="00000000" w:rsidRPr="00000000" w14:paraId="00000035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JANGKA WAKTU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Jangka waktu Pengaturan Rancangan Pelaksanaan Kerja Sama adalah sejak </w:t>
      </w:r>
      <w:r w:rsidDel="00000000" w:rsidR="00000000" w:rsidRPr="00000000">
        <w:rPr>
          <w:rFonts w:ascii="Bookman Old Style" w:cs="Bookman Old Style" w:eastAsia="Bookman Old Style" w:hAnsi="Bookman Old Style"/>
          <w:highlight w:val="yellow"/>
          <w:rtl w:val="0"/>
        </w:rPr>
        <w:t xml:space="preserve">(diisi tanggal awal kegiatan)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 sampai dengan </w:t>
      </w:r>
      <w:r w:rsidDel="00000000" w:rsidR="00000000" w:rsidRPr="00000000">
        <w:rPr>
          <w:rFonts w:ascii="Bookman Old Style" w:cs="Bookman Old Style" w:eastAsia="Bookman Old Style" w:hAnsi="Bookman Old Style"/>
          <w:highlight w:val="yellow"/>
          <w:rtl w:val="0"/>
        </w:rPr>
        <w:t xml:space="preserve">(diisi tanggal akhir kegiatan)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. 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Pasal 4</w:t>
      </w:r>
    </w:p>
    <w:p w:rsidR="00000000" w:rsidDel="00000000" w:rsidP="00000000" w:rsidRDefault="00000000" w:rsidRPr="00000000" w14:paraId="0000003D">
      <w:pPr>
        <w:spacing w:line="360" w:lineRule="auto"/>
        <w:jc w:val="center"/>
        <w:rPr>
          <w:rFonts w:ascii="Bookman Old Style" w:cs="Bookman Old Style" w:eastAsia="Bookman Old Style" w:hAnsi="Bookman Old Style"/>
          <w:b w:val="1"/>
          <w:bCs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PENUTUP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line="360" w:lineRule="auto"/>
        <w:ind w:left="426" w:hanging="360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Perubahan atas naskah Rancangan Pelaksanaan Kerja Sama dapat dilakukan atas persetujuan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PARA PIHAK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.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line="360" w:lineRule="auto"/>
        <w:ind w:left="426" w:hanging="360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Rancangan Pelaksanaan Kerja Sama ini dapat dianggap batal apabila salah satu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 PIHAK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 atau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PARA PIHAK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 tidak memenuhi ketentuan dalam Rancangan Pelaksanaan Kerja Sama.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line="360" w:lineRule="auto"/>
        <w:ind w:left="426" w:hanging="360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Hal yang tidak atau belum diatur dalam naskah Rancangan Pelaksanaan Kerja Sama ini akan diatur kemudian oleh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PARA PIHAK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 atas dasar musyawarah atau mufakat yang selanjutnya akan dituangkan dalam Adendum</w:t>
      </w:r>
      <w:r w:rsidDel="00000000" w:rsidR="00000000" w:rsidRPr="00000000">
        <w:rPr>
          <w:rFonts w:ascii="Bookman Old Style" w:cs="Bookman Old Style" w:eastAsia="Bookman Old Style" w:hAnsi="Bookman Old Style"/>
          <w:i w:val="1"/>
          <w:iCs w:val="1"/>
          <w:rtl w:val="0"/>
        </w:rPr>
        <w:t xml:space="preserve"> 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dan merupakan bagian yang tidak terpisahkan dengan Rancangan Pelaksanaan Kerja Sama ini.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line="360" w:lineRule="auto"/>
        <w:ind w:left="426" w:hanging="360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Naskah Rancangan Pelaksanaan Kerja Sama dibuat dan ditandatangani oleh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rtl w:val="0"/>
        </w:rPr>
        <w:t xml:space="preserve">PARA PIHAK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 dalam rangkap 2 (dua) dan mempunyai kekuatan hukum yang sama.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2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15.0" w:type="dxa"/>
        <w:jc w:val="left"/>
        <w:tblInd w:w="108.0" w:type="dxa"/>
        <w:tblLayout w:type="fixed"/>
        <w:tblLook w:val="0000"/>
      </w:tblPr>
      <w:tblGrid>
        <w:gridCol w:w="4678"/>
        <w:gridCol w:w="5137"/>
        <w:tblGridChange w:id="0">
          <w:tblGrid>
            <w:gridCol w:w="4678"/>
            <w:gridCol w:w="5137"/>
          </w:tblGrid>
        </w:tblGridChange>
      </w:tblGrid>
      <w:tr>
        <w:trPr>
          <w:cantSplit w:val="0"/>
          <w:trHeight w:val="1783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hanging="2"/>
              <w:jc w:val="center"/>
              <w:rPr>
                <w:rFonts w:ascii="Bookman Old Style" w:cs="Bookman Old Style" w:eastAsia="Bookman Old Style" w:hAnsi="Bookman Old Style"/>
                <w:b w:val="1"/>
                <w:b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bCs w:val="1"/>
                <w:rtl w:val="0"/>
              </w:rPr>
              <w:t xml:space="preserve">PIHAK PERTAMA,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hanging="2"/>
              <w:jc w:val="center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Sekolah Pascasarjana 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hanging="2"/>
              <w:jc w:val="center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Universitas Negeri Yogyakarta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hanging="2"/>
              <w:jc w:val="center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hanging="2"/>
              <w:jc w:val="center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hanging="2"/>
              <w:jc w:val="center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hanging="2"/>
              <w:jc w:val="center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hanging="2"/>
              <w:jc w:val="center"/>
              <w:rPr>
                <w:rFonts w:ascii="Bookman Old Style" w:cs="Bookman Old Style" w:eastAsia="Bookman Old Style" w:hAnsi="Bookman Old Style"/>
                <w:b w:val="1"/>
                <w:b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bCs w:val="1"/>
                <w:rtl w:val="0"/>
              </w:rPr>
              <w:t xml:space="preserve">Prof. Dr. Siswantoyo, M.Kes., AIFO.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hanging="2"/>
              <w:jc w:val="center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Direktur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hanging="2"/>
              <w:jc w:val="center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bCs w:val="1"/>
                <w:rtl w:val="0"/>
              </w:rPr>
              <w:t xml:space="preserve">PIHAK KEDUA,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360" w:lineRule="auto"/>
              <w:ind w:right="-90" w:hanging="2"/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highlight w:val="yellow"/>
                <w:rtl w:val="0"/>
              </w:rPr>
              <w:t xml:space="preserve"> (Diisi Nama Mitra)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360" w:lineRule="auto"/>
              <w:ind w:right="-90" w:hanging="2"/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360" w:lineRule="auto"/>
              <w:ind w:right="-90" w:hanging="2"/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360" w:lineRule="auto"/>
              <w:ind w:right="-90" w:hanging="2"/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360" w:lineRule="auto"/>
              <w:ind w:right="-90" w:hanging="2"/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360" w:lineRule="auto"/>
              <w:ind w:right="-90" w:hanging="2"/>
              <w:jc w:val="center"/>
              <w:rPr>
                <w:rFonts w:ascii="Bookman Old Style" w:cs="Bookman Old Style" w:eastAsia="Bookman Old Style" w:hAnsi="Bookman Old Style"/>
                <w:b w:val="1"/>
                <w:bCs w:val="1"/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360" w:lineRule="auto"/>
              <w:ind w:right="-90" w:hanging="2"/>
              <w:jc w:val="center"/>
              <w:rPr>
                <w:rFonts w:ascii="Bookman Old Style" w:cs="Bookman Old Style" w:eastAsia="Bookman Old Style" w:hAnsi="Bookman Old Style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bCs w:val="1"/>
                <w:color w:val="000000"/>
                <w:highlight w:val="yellow"/>
                <w:rtl w:val="0"/>
              </w:rPr>
              <w:t xml:space="preserve">(Diisi Nama Pejabat Mitra)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tabs>
                <w:tab w:val="left" w:leader="none" w:pos="2268"/>
              </w:tabs>
              <w:spacing w:line="360" w:lineRule="auto"/>
              <w:ind w:firstLine="0"/>
              <w:jc w:val="center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highlight w:val="yellow"/>
                <w:rtl w:val="0"/>
              </w:rPr>
              <w:t xml:space="preserve">(Diisi Jabatan Pejabat Mitra)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line="360" w:lineRule="auto"/>
        <w:jc w:val="center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 </w:t>
      </w:r>
    </w:p>
    <w:p w:rsidR="00000000" w:rsidDel="00000000" w:rsidP="00000000" w:rsidRDefault="00000000" w:rsidRPr="00000000" w14:paraId="00000058">
      <w:pPr>
        <w:spacing w:line="360" w:lineRule="auto"/>
        <w:jc w:val="center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4" w:w="11909" w:orient="portrait"/>
      <w:pgMar w:bottom="851" w:top="393" w:left="1411" w:right="1181" w:header="706" w:footer="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Bookman Old Sty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 </w:t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786" w:hanging="360.00000000000006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59" w:lineRule="auto"/>
      <w:ind w:left="0" w:hanging="1"/>
    </w:pPr>
    <w:rPr>
      <w:rFonts w:ascii="Calibri" w:cs="Calibri" w:eastAsia="Calibri" w:hAnsi="Calibri"/>
      <w:b w:val="1"/>
      <w:bCs w:val="1"/>
      <w:sz w:val="48"/>
      <w:szCs w:val="4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59" w:lineRule="auto"/>
      <w:ind w:left="0" w:hanging="1"/>
    </w:pPr>
    <w:rPr>
      <w:rFonts w:ascii="Calibri" w:cs="Calibri" w:eastAsia="Calibri" w:hAnsi="Calibri"/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59" w:lineRule="auto"/>
      <w:ind w:left="0" w:hanging="1"/>
    </w:pPr>
    <w:rPr>
      <w:rFonts w:ascii="Calibri" w:cs="Calibri" w:eastAsia="Calibri" w:hAnsi="Calibri"/>
      <w:b w:val="1"/>
      <w:bCs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59" w:lineRule="auto"/>
      <w:ind w:left="0" w:hanging="1"/>
    </w:pPr>
    <w:rPr>
      <w:rFonts w:ascii="Calibri" w:cs="Calibri" w:eastAsia="Calibri" w:hAnsi="Calibri"/>
      <w:b w:val="1"/>
      <w:bCs w:val="1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59" w:lineRule="auto"/>
      <w:ind w:left="0" w:hanging="1"/>
    </w:pPr>
    <w:rPr>
      <w:rFonts w:ascii="Calibri" w:cs="Calibri" w:eastAsia="Calibri" w:hAnsi="Calibri"/>
      <w:b w:val="1"/>
      <w:bCs w:val="1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59" w:lineRule="auto"/>
      <w:ind w:left="0" w:hanging="1"/>
    </w:pPr>
    <w:rPr>
      <w:rFonts w:ascii="Calibri" w:cs="Calibri" w:eastAsia="Calibri" w:hAnsi="Calibri"/>
      <w:b w:val="1"/>
      <w:bCs w:val="1"/>
      <w:sz w:val="20"/>
      <w:szCs w:val="20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59" w:lineRule="auto"/>
      <w:ind w:left="0" w:hanging="1"/>
    </w:pPr>
    <w:rPr>
      <w:rFonts w:ascii="Calibri" w:cs="Calibri" w:eastAsia="Calibri" w:hAnsi="Calibri"/>
      <w:b w:val="1"/>
      <w:bCs w:val="1"/>
      <w:sz w:val="72"/>
      <w:szCs w:val="72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pPr>
      <w:suppressAutoHyphens w:val="1"/>
      <w:ind w:left="720" w:leftChars="-1" w:hanging="1" w:hangingChars="1"/>
      <w:textDirection w:val="btLr"/>
      <w:textAlignment w:val="top"/>
      <w:outlineLvl w:val="0"/>
    </w:pPr>
    <w:rPr>
      <w:rFonts w:cs="Calibri"/>
      <w:position w:val="-1"/>
    </w:rPr>
  </w:style>
  <w:style w:type="paragraph" w:styleId="BodyTextIndent2">
    <w:name w:val="Body Text Indent 2"/>
    <w:basedOn w:val="Normal"/>
    <w:pPr>
      <w:suppressAutoHyphens w:val="1"/>
      <w:ind w:left="748" w:leftChars="-1" w:hanging="748" w:hangingChars="1"/>
      <w:textDirection w:val="btLr"/>
      <w:textAlignment w:val="top"/>
      <w:outlineLvl w:val="0"/>
    </w:pPr>
    <w:rPr>
      <w:rFonts w:ascii="Arial" w:cs="Calibri" w:hAnsi="Arial"/>
      <w:position w:val="-1"/>
      <w:sz w:val="28"/>
    </w:rPr>
  </w:style>
  <w:style w:type="character" w:styleId="BodyTextIndent2Char" w:customStyle="1">
    <w:name w:val="Body Text Indent 2 Char"/>
    <w:rPr>
      <w:rFonts w:ascii="Arial" w:cs="Times New Roman" w:eastAsia="Times New Roman" w:hAnsi="Arial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Bookman Old Style" w:cs="Bookman Old Style" w:hAnsi="Bookman Old Style"/>
      <w:color w:val="000000"/>
      <w:position w:val="-1"/>
      <w:lang w:val="id-ID"/>
    </w:rPr>
  </w:style>
  <w:style w:type="table" w:styleId="TableGrid">
    <w:name w:val="Table Grid"/>
    <w:basedOn w:val="Table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pPr>
      <w:suppressAutoHyphens w:val="1"/>
      <w:ind w:left="-1" w:leftChars="-1" w:hanging="1" w:hangingChars="1"/>
      <w:textDirection w:val="btLr"/>
      <w:textAlignment w:val="top"/>
      <w:outlineLvl w:val="0"/>
    </w:pPr>
    <w:rPr>
      <w:rFonts w:ascii="Segoe UI" w:cs="Calibri" w:eastAsia="Calibri" w:hAnsi="Segoe UI"/>
      <w:position w:val="-1"/>
      <w:sz w:val="18"/>
      <w:szCs w:val="18"/>
    </w:rPr>
  </w:style>
  <w:style w:type="character" w:styleId="BalloonTextChar" w:customStyle="1">
    <w:name w:val="Balloon Text Ch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suppressAutoHyphens w:val="1"/>
      <w:ind w:left="-1" w:leftChars="-1" w:hanging="1" w:hangingChars="1"/>
      <w:textDirection w:val="btLr"/>
      <w:textAlignment w:val="top"/>
      <w:outlineLvl w:val="0"/>
    </w:pPr>
    <w:rPr>
      <w:rFonts w:ascii="Calibri" w:cs="Calibri" w:eastAsia="Calibri" w:hAnsi="Calibri"/>
      <w:position w:val="-1"/>
      <w:sz w:val="22"/>
      <w:szCs w:val="22"/>
      <w:lang w:val="id-ID"/>
    </w:rPr>
  </w:style>
  <w:style w:type="character" w:styleId="HeaderChar" w:customStyle="1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  <w:lang w:val="id-ID"/>
    </w:rPr>
  </w:style>
  <w:style w:type="paragraph" w:styleId="Footer">
    <w:name w:val="footer"/>
    <w:basedOn w:val="Normal"/>
    <w:pPr>
      <w:suppressAutoHyphens w:val="1"/>
      <w:ind w:left="-1" w:leftChars="-1" w:hanging="1" w:hangingChars="1"/>
      <w:textDirection w:val="btLr"/>
      <w:textAlignment w:val="top"/>
      <w:outlineLvl w:val="0"/>
    </w:pPr>
    <w:rPr>
      <w:rFonts w:ascii="Calibri" w:cs="Calibri" w:eastAsia="Calibri" w:hAnsi="Calibri"/>
      <w:position w:val="-1"/>
      <w:sz w:val="22"/>
      <w:szCs w:val="22"/>
      <w:lang w:val="id-ID"/>
    </w:rPr>
  </w:style>
  <w:style w:type="character" w:styleId="FooterChar" w:customStyle="1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  <w:lang w:val="id-ID"/>
    </w:rPr>
  </w:style>
  <w:style w:type="character" w:styleId="ListParagraphChar" w:customStyle="1">
    <w:name w:val="List Paragraph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gkelc" w:customStyle="1">
    <w:name w:val="hgkelc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15" w:customStyle="1">
    <w:name w:val="15"/>
    <w:basedOn w:val="TableNormal"/>
    <w:tblPr>
      <w:tblStyleRowBandSize w:val="1"/>
      <w:tblStyleColBandSize w:val="1"/>
    </w:tblPr>
  </w:style>
  <w:style w:type="table" w:styleId="14" w:customStyle="1">
    <w:name w:val="14"/>
    <w:basedOn w:val="TableNormal"/>
    <w:tblPr>
      <w:tblStyleRowBandSize w:val="1"/>
      <w:tblStyleColBandSize w:val="1"/>
    </w:tblPr>
  </w:style>
  <w:style w:type="table" w:styleId="13" w:customStyle="1">
    <w:name w:val="13"/>
    <w:basedOn w:val="TableNormal"/>
    <w:tblPr>
      <w:tblStyleRowBandSize w:val="1"/>
      <w:tblStyleColBandSize w:val="1"/>
    </w:tblPr>
  </w:style>
  <w:style w:type="table" w:styleId="12" w:customStyle="1">
    <w:name w:val="12"/>
    <w:basedOn w:val="TableNormal"/>
    <w:pPr>
      <w:ind w:hanging="1"/>
    </w:pPr>
    <w:tblPr>
      <w:tblStyleRowBandSize w:val="1"/>
      <w:tblStyleColBandSize w:val="1"/>
    </w:tblPr>
  </w:style>
  <w:style w:type="table" w:styleId="11" w:customStyle="1">
    <w:name w:val="11"/>
    <w:basedOn w:val="TableNormal"/>
    <w:pPr>
      <w:ind w:hanging="1"/>
    </w:pPr>
    <w:tblPr>
      <w:tblStyleRowBandSize w:val="1"/>
      <w:tblStyleColBandSize w:val="1"/>
    </w:tblPr>
  </w:style>
  <w:style w:type="table" w:styleId="10" w:customStyle="1">
    <w:name w:val="10"/>
    <w:basedOn w:val="TableNormal"/>
    <w:pPr>
      <w:ind w:hanging="1"/>
    </w:pPr>
    <w:tblPr>
      <w:tblStyleRowBandSize w:val="1"/>
      <w:tblStyleColBandSize w:val="1"/>
    </w:tblPr>
  </w:style>
  <w:style w:type="table" w:styleId="9" w:customStyle="1">
    <w:name w:val="9"/>
    <w:basedOn w:val="TableNormal"/>
    <w:pPr>
      <w:ind w:hanging="1"/>
    </w:pPr>
    <w:tblPr>
      <w:tblStyleRowBandSize w:val="1"/>
      <w:tblStyleColBandSize w:val="1"/>
    </w:tblPr>
  </w:style>
  <w:style w:type="table" w:styleId="8" w:customStyle="1">
    <w:name w:val="8"/>
    <w:basedOn w:val="TableNormal"/>
    <w:pPr>
      <w:ind w:hanging="1"/>
    </w:pPr>
    <w:tblPr>
      <w:tblStyleRowBandSize w:val="1"/>
      <w:tblStyleColBandSize w:val="1"/>
    </w:tblPr>
  </w:style>
  <w:style w:type="table" w:styleId="7" w:customStyle="1">
    <w:name w:val="7"/>
    <w:basedOn w:val="TableNormal"/>
    <w:pPr>
      <w:ind w:hanging="1"/>
    </w:pPr>
    <w:tblPr>
      <w:tblStyleRowBandSize w:val="1"/>
      <w:tblStyleColBandSize w:val="1"/>
    </w:tblPr>
  </w:style>
  <w:style w:type="table" w:styleId="6" w:customStyle="1">
    <w:name w:val="6"/>
    <w:basedOn w:val="TableNormal"/>
    <w:pPr>
      <w:ind w:hanging="1"/>
    </w:pPr>
    <w:tblPr>
      <w:tblStyleRowBandSize w:val="1"/>
      <w:tblStyleColBandSize w:val="1"/>
    </w:tblPr>
  </w:style>
  <w:style w:type="table" w:styleId="5" w:customStyle="1">
    <w:name w:val="5"/>
    <w:basedOn w:val="TableNormal"/>
    <w:pPr>
      <w:ind w:hanging="1"/>
    </w:pPr>
    <w:tblPr>
      <w:tblStyleRowBandSize w:val="1"/>
      <w:tblStyleColBandSize w:val="1"/>
    </w:tblPr>
  </w:style>
  <w:style w:type="table" w:styleId="4" w:customStyle="1">
    <w:name w:val="4"/>
    <w:basedOn w:val="TableNormal"/>
    <w:pPr>
      <w:ind w:hanging="1"/>
    </w:pPr>
    <w:tblPr>
      <w:tblStyleRowBandSize w:val="1"/>
      <w:tblStyleColBandSize w:val="1"/>
    </w:tblPr>
  </w:style>
  <w:style w:type="table" w:styleId="3" w:customStyle="1">
    <w:name w:val="3"/>
    <w:basedOn w:val="TableNormal"/>
    <w:pPr>
      <w:ind w:hanging="1"/>
    </w:pPr>
    <w:tblPr>
      <w:tblStyleRowBandSize w:val="1"/>
      <w:tblStyleColBandSize w:val="1"/>
    </w:tblPr>
  </w:style>
  <w:style w:type="table" w:styleId="2" w:customStyle="1">
    <w:name w:val="2"/>
    <w:basedOn w:val="TableNormal"/>
    <w:pPr>
      <w:ind w:hanging="1"/>
    </w:pPr>
    <w:tblPr>
      <w:tblStyleRowBandSize w:val="1"/>
      <w:tblStyleColBandSize w:val="1"/>
    </w:tblPr>
  </w:style>
  <w:style w:type="table" w:styleId="1" w:customStyle="1">
    <w:name w:val="1"/>
    <w:basedOn w:val="TableNormal"/>
    <w:pPr>
      <w:ind w:hanging="1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59" w:lineRule="auto"/>
      <w:ind w:hanging="1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fzds8XTSqWICXLnv4nF6cGwEeQ==">CgMxLjAyDmguYWRjYm9tMXFnamVnOAByITE5bHRWZ0ozQVE5VFhGUFZhMHp4Y2xLZWFmY19VYUF2Mw==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2025-07-15T01:28:00Z</dcterms:created>
  <dc:creator>Asus</dc:creator>
</cp:coreProperties>
</file>